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0B0F12" w:rsidRPr="00885A2F" w:rsidTr="00C66F6B">
        <w:tc>
          <w:tcPr>
            <w:tcW w:w="9462" w:type="dxa"/>
            <w:gridSpan w:val="4"/>
            <w:hideMark/>
          </w:tcPr>
          <w:p w:rsidR="000B0F12" w:rsidRPr="000B0F12" w:rsidRDefault="000B0F12" w:rsidP="000B0F12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28"/>
                <w:szCs w:val="28"/>
              </w:rPr>
            </w:pPr>
            <w:r w:rsidRPr="000B0F12">
              <w:rPr>
                <w:rFonts w:ascii="Times New Roman" w:hAnsi="Times New Roman" w:cs="Times New Roman"/>
                <w:shadow/>
                <w:color w:val="auto"/>
                <w:sz w:val="28"/>
                <w:szCs w:val="28"/>
              </w:rPr>
              <w:t>ТЕРРИТОРИАЛЬНАЯ ИЗБИРАТЕЛЬНАЯ КОМИССИЯ</w:t>
            </w:r>
          </w:p>
          <w:p w:rsidR="000B0F12" w:rsidRPr="000B0F12" w:rsidRDefault="000B0F12" w:rsidP="000B0F12">
            <w:pPr>
              <w:jc w:val="center"/>
              <w:rPr>
                <w:b/>
                <w:shadow/>
                <w:sz w:val="28"/>
                <w:szCs w:val="28"/>
              </w:rPr>
            </w:pPr>
            <w:r w:rsidRPr="000B0F12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0B0F12" w:rsidRPr="00885A2F" w:rsidTr="00C66F6B">
        <w:tc>
          <w:tcPr>
            <w:tcW w:w="9462" w:type="dxa"/>
            <w:gridSpan w:val="4"/>
          </w:tcPr>
          <w:p w:rsidR="000B0F12" w:rsidRPr="000B0F12" w:rsidRDefault="000B0F12" w:rsidP="000B0F12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0B0F12" w:rsidRPr="00885A2F" w:rsidTr="00C66F6B">
        <w:tc>
          <w:tcPr>
            <w:tcW w:w="9462" w:type="dxa"/>
            <w:gridSpan w:val="4"/>
            <w:hideMark/>
          </w:tcPr>
          <w:p w:rsidR="000B0F12" w:rsidRPr="000B0F12" w:rsidRDefault="000B0F12" w:rsidP="000B0F12">
            <w:pPr>
              <w:pStyle w:val="2"/>
              <w:spacing w:before="0"/>
              <w:rPr>
                <w:rFonts w:ascii="Times New Roman" w:hAnsi="Times New Roman" w:cs="Times New Roman"/>
                <w:b w:val="0"/>
                <w:i/>
                <w:shadow/>
                <w:color w:val="auto"/>
                <w:sz w:val="32"/>
                <w:szCs w:val="32"/>
              </w:rPr>
            </w:pPr>
            <w:r w:rsidRPr="000B0F12">
              <w:rPr>
                <w:rFonts w:ascii="Times New Roman" w:hAnsi="Times New Roman" w:cs="Times New Roman"/>
                <w:shadow/>
                <w:color w:val="auto"/>
                <w:sz w:val="32"/>
                <w:szCs w:val="32"/>
              </w:rPr>
              <w:t>ПОСТАНОВЛЕНИЕ</w:t>
            </w:r>
          </w:p>
        </w:tc>
      </w:tr>
      <w:tr w:rsidR="000B0F12" w:rsidRPr="00BE3AE7" w:rsidTr="00C66F6B">
        <w:tc>
          <w:tcPr>
            <w:tcW w:w="9462" w:type="dxa"/>
            <w:gridSpan w:val="4"/>
          </w:tcPr>
          <w:p w:rsidR="000B0F12" w:rsidRPr="00A53CE9" w:rsidRDefault="000B0F12" w:rsidP="00C66F6B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0B0F12" w:rsidRPr="00BE3AE7" w:rsidTr="00C66F6B">
        <w:tc>
          <w:tcPr>
            <w:tcW w:w="4405" w:type="dxa"/>
            <w:gridSpan w:val="2"/>
            <w:hideMark/>
          </w:tcPr>
          <w:p w:rsidR="000B0F12" w:rsidRPr="000B0F12" w:rsidRDefault="000B0F12" w:rsidP="000B0F1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 июля</w:t>
            </w:r>
            <w:r w:rsidRPr="000B0F12">
              <w:rPr>
                <w:bCs/>
                <w:sz w:val="28"/>
                <w:szCs w:val="28"/>
              </w:rPr>
              <w:t xml:space="preserve"> 2025 года</w:t>
            </w:r>
          </w:p>
        </w:tc>
        <w:tc>
          <w:tcPr>
            <w:tcW w:w="5057" w:type="dxa"/>
            <w:gridSpan w:val="2"/>
            <w:hideMark/>
          </w:tcPr>
          <w:p w:rsidR="000B0F12" w:rsidRPr="000B0F12" w:rsidRDefault="000B0F12" w:rsidP="000B0F12">
            <w:pPr>
              <w:jc w:val="right"/>
              <w:rPr>
                <w:bCs/>
                <w:sz w:val="28"/>
                <w:szCs w:val="28"/>
              </w:rPr>
            </w:pPr>
            <w:r w:rsidRPr="000B0F12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14</w:t>
            </w:r>
            <w:r w:rsidRPr="000B0F12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85</w:t>
            </w:r>
          </w:p>
        </w:tc>
      </w:tr>
      <w:tr w:rsidR="000B0F12" w:rsidRPr="00A97CCC" w:rsidTr="00C66F6B">
        <w:tc>
          <w:tcPr>
            <w:tcW w:w="3196" w:type="dxa"/>
          </w:tcPr>
          <w:p w:rsidR="000B0F12" w:rsidRPr="000B0F12" w:rsidRDefault="000B0F12" w:rsidP="00C66F6B">
            <w:pPr>
              <w:rPr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0B0F12" w:rsidRPr="000B0F12" w:rsidRDefault="000B0F12" w:rsidP="00C66F6B">
            <w:pPr>
              <w:rPr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0B0F12" w:rsidRPr="000B0F12" w:rsidRDefault="000B0F12" w:rsidP="00C66F6B">
            <w:pPr>
              <w:rPr>
                <w:bCs/>
                <w:sz w:val="28"/>
                <w:szCs w:val="28"/>
              </w:rPr>
            </w:pPr>
          </w:p>
        </w:tc>
      </w:tr>
      <w:tr w:rsidR="000B0F12" w:rsidRPr="00A97CCC" w:rsidTr="00C66F6B">
        <w:tc>
          <w:tcPr>
            <w:tcW w:w="3196" w:type="dxa"/>
          </w:tcPr>
          <w:p w:rsidR="000B0F12" w:rsidRPr="000B0F12" w:rsidRDefault="000B0F12" w:rsidP="00C66F6B">
            <w:pPr>
              <w:rPr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0B0F12" w:rsidRPr="000B0F12" w:rsidRDefault="000B0F12" w:rsidP="000B0F12">
            <w:pPr>
              <w:jc w:val="center"/>
              <w:rPr>
                <w:bCs/>
              </w:rPr>
            </w:pPr>
            <w:r w:rsidRPr="000B0F12">
              <w:rPr>
                <w:bCs/>
              </w:rPr>
              <w:t>г</w:t>
            </w:r>
            <w:proofErr w:type="gramStart"/>
            <w:r w:rsidRPr="000B0F12">
              <w:rPr>
                <w:bCs/>
              </w:rPr>
              <w:t>.Л</w:t>
            </w:r>
            <w:proofErr w:type="gramEnd"/>
            <w:r w:rsidRPr="000B0F12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0B0F12" w:rsidRPr="000B0F12" w:rsidRDefault="000B0F12" w:rsidP="00C66F6B">
            <w:pPr>
              <w:rPr>
                <w:bCs/>
                <w:sz w:val="28"/>
                <w:szCs w:val="28"/>
              </w:rPr>
            </w:pPr>
          </w:p>
        </w:tc>
      </w:tr>
    </w:tbl>
    <w:p w:rsidR="00DA081A" w:rsidRPr="00A138A0" w:rsidRDefault="00DA081A" w:rsidP="00DA081A">
      <w:pPr>
        <w:pStyle w:val="a6"/>
        <w:jc w:val="right"/>
        <w:rPr>
          <w:b w:val="0"/>
          <w:i/>
          <w:sz w:val="24"/>
          <w:szCs w:val="24"/>
        </w:rPr>
      </w:pPr>
    </w:p>
    <w:p w:rsidR="00BB4BB9" w:rsidRPr="0069754E" w:rsidRDefault="00531D01" w:rsidP="0069754E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754E">
        <w:rPr>
          <w:b/>
          <w:sz w:val="28"/>
          <w:szCs w:val="28"/>
        </w:rPr>
        <w:t xml:space="preserve">О форме избирательного бюллетеня для голосования </w:t>
      </w:r>
      <w:r w:rsidR="00CA6208" w:rsidRPr="0069754E">
        <w:rPr>
          <w:b/>
          <w:sz w:val="28"/>
          <w:szCs w:val="28"/>
        </w:rPr>
        <w:t xml:space="preserve">по </w:t>
      </w:r>
      <w:proofErr w:type="spellStart"/>
      <w:r w:rsidR="0069754E" w:rsidRPr="0069754E">
        <w:rPr>
          <w:b/>
          <w:sz w:val="28"/>
          <w:szCs w:val="28"/>
        </w:rPr>
        <w:t>пятимандатному</w:t>
      </w:r>
      <w:proofErr w:type="spellEnd"/>
      <w:r w:rsidR="00CA6208" w:rsidRPr="0069754E">
        <w:rPr>
          <w:b/>
          <w:sz w:val="28"/>
          <w:szCs w:val="28"/>
        </w:rPr>
        <w:t xml:space="preserve"> избирательному округу  </w:t>
      </w:r>
      <w:r w:rsidR="00BB4BB9" w:rsidRPr="0069754E">
        <w:rPr>
          <w:b/>
          <w:sz w:val="28"/>
          <w:szCs w:val="28"/>
        </w:rPr>
        <w:t xml:space="preserve">на выборах </w:t>
      </w:r>
      <w:r w:rsidR="0069754E" w:rsidRPr="0069754E">
        <w:rPr>
          <w:b/>
          <w:sz w:val="28"/>
          <w:szCs w:val="28"/>
        </w:rPr>
        <w:t xml:space="preserve">депутатов Совета депутатов </w:t>
      </w:r>
      <w:proofErr w:type="spellStart"/>
      <w:r w:rsidR="0069754E" w:rsidRPr="0069754E">
        <w:rPr>
          <w:b/>
          <w:sz w:val="28"/>
          <w:szCs w:val="28"/>
        </w:rPr>
        <w:t>Лебедянского</w:t>
      </w:r>
      <w:proofErr w:type="spellEnd"/>
      <w:r w:rsidR="0069754E" w:rsidRPr="0069754E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531D01" w:rsidRPr="00F81DB2" w:rsidRDefault="00531D01" w:rsidP="00531D01">
      <w:pPr>
        <w:spacing w:line="360" w:lineRule="auto"/>
        <w:jc w:val="center"/>
        <w:rPr>
          <w:sz w:val="20"/>
          <w:szCs w:val="20"/>
        </w:rPr>
      </w:pPr>
    </w:p>
    <w:p w:rsidR="00A6088F" w:rsidRPr="00A6088F" w:rsidRDefault="00531D01" w:rsidP="000B0F12">
      <w:pPr>
        <w:jc w:val="both"/>
        <w:rPr>
          <w:sz w:val="28"/>
          <w:szCs w:val="28"/>
        </w:rPr>
      </w:pPr>
      <w:r w:rsidRPr="0083339F">
        <w:rPr>
          <w:sz w:val="28"/>
        </w:rPr>
        <w:tab/>
      </w:r>
      <w:r w:rsidRPr="0039197A">
        <w:rPr>
          <w:sz w:val="28"/>
        </w:rPr>
        <w:t xml:space="preserve">В соответствии с частью </w:t>
      </w:r>
      <w:r w:rsidR="00B67CB3">
        <w:rPr>
          <w:sz w:val="28"/>
        </w:rPr>
        <w:t>2.1</w:t>
      </w:r>
      <w:r w:rsidRPr="0039197A">
        <w:rPr>
          <w:sz w:val="28"/>
        </w:rPr>
        <w:t xml:space="preserve"> статьи 2</w:t>
      </w:r>
      <w:r w:rsidR="00B67CB3">
        <w:rPr>
          <w:sz w:val="28"/>
        </w:rPr>
        <w:t>5</w:t>
      </w:r>
      <w:r w:rsidRPr="0039197A">
        <w:rPr>
          <w:sz w:val="28"/>
        </w:rPr>
        <w:t xml:space="preserve">, статьей 62 Закона Липецкой области </w:t>
      </w:r>
      <w:r w:rsidR="004946DA">
        <w:rPr>
          <w:sz w:val="28"/>
        </w:rPr>
        <w:t xml:space="preserve">от 6 июня 2007 года № 60-ОЗ </w:t>
      </w:r>
      <w:r w:rsidRPr="0039197A">
        <w:rPr>
          <w:sz w:val="28"/>
        </w:rPr>
        <w:t>«О выборах депутатов представительных органов муниципальных образований в Липецкой области»</w:t>
      </w:r>
      <w:r w:rsidR="00DA081A" w:rsidRPr="0039197A">
        <w:rPr>
          <w:sz w:val="28"/>
        </w:rPr>
        <w:t xml:space="preserve">, </w:t>
      </w:r>
      <w:bookmarkStart w:id="0" w:name="_Hlk40717153"/>
      <w:bookmarkStart w:id="1" w:name="_Hlk40879436"/>
      <w:r w:rsidR="000B0F12" w:rsidRPr="000B0F12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0B0F12" w:rsidRPr="000B0F12">
        <w:rPr>
          <w:sz w:val="28"/>
          <w:szCs w:val="28"/>
        </w:rPr>
        <w:t>Лебедянском</w:t>
      </w:r>
      <w:proofErr w:type="spellEnd"/>
      <w:r w:rsidR="000B0F12" w:rsidRPr="000B0F12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0B0F12" w:rsidRPr="000B0F12">
        <w:rPr>
          <w:sz w:val="28"/>
          <w:szCs w:val="28"/>
        </w:rPr>
        <w:t>Лебедянского</w:t>
      </w:r>
      <w:proofErr w:type="spellEnd"/>
      <w:r w:rsidR="000B0F12" w:rsidRPr="000B0F12">
        <w:rPr>
          <w:sz w:val="28"/>
          <w:szCs w:val="28"/>
        </w:rPr>
        <w:t xml:space="preserve"> района»</w:t>
      </w:r>
      <w:r w:rsidR="00A6088F" w:rsidRPr="00A6088F">
        <w:rPr>
          <w:sz w:val="28"/>
          <w:szCs w:val="28"/>
        </w:rPr>
        <w:t>, территориальная избирательная комиссия</w:t>
      </w:r>
      <w:r w:rsidR="000B0F12">
        <w:rPr>
          <w:sz w:val="28"/>
          <w:szCs w:val="28"/>
        </w:rPr>
        <w:t xml:space="preserve"> </w:t>
      </w:r>
      <w:proofErr w:type="spellStart"/>
      <w:r w:rsidR="000B0F12">
        <w:rPr>
          <w:sz w:val="28"/>
          <w:szCs w:val="28"/>
        </w:rPr>
        <w:t>Лебедянского</w:t>
      </w:r>
      <w:proofErr w:type="spellEnd"/>
      <w:r w:rsidR="000B0F12">
        <w:rPr>
          <w:sz w:val="28"/>
          <w:szCs w:val="28"/>
        </w:rPr>
        <w:t xml:space="preserve"> района</w:t>
      </w:r>
      <w:r w:rsidR="00A6088F" w:rsidRPr="00A6088F">
        <w:rPr>
          <w:b/>
          <w:sz w:val="28"/>
          <w:szCs w:val="28"/>
        </w:rPr>
        <w:t xml:space="preserve"> постановляет</w:t>
      </w:r>
      <w:r w:rsidR="00A6088F" w:rsidRPr="00A6088F">
        <w:rPr>
          <w:sz w:val="28"/>
          <w:szCs w:val="28"/>
        </w:rPr>
        <w:t>:</w:t>
      </w:r>
    </w:p>
    <w:bookmarkEnd w:id="0"/>
    <w:bookmarkEnd w:id="1"/>
    <w:p w:rsidR="0069754E" w:rsidRDefault="00531D01" w:rsidP="006C44D7">
      <w:pPr>
        <w:spacing w:line="276" w:lineRule="auto"/>
        <w:ind w:firstLine="708"/>
        <w:jc w:val="both"/>
        <w:rPr>
          <w:sz w:val="28"/>
        </w:rPr>
      </w:pPr>
      <w:r w:rsidRPr="0083339F">
        <w:rPr>
          <w:sz w:val="28"/>
        </w:rPr>
        <w:t xml:space="preserve">1. </w:t>
      </w:r>
      <w:r w:rsidRPr="0069754E">
        <w:rPr>
          <w:sz w:val="28"/>
          <w:szCs w:val="28"/>
        </w:rPr>
        <w:t xml:space="preserve">Утвердить </w:t>
      </w:r>
      <w:r w:rsidR="001F598D" w:rsidRPr="0069754E">
        <w:rPr>
          <w:sz w:val="28"/>
          <w:szCs w:val="28"/>
        </w:rPr>
        <w:t xml:space="preserve">форму избирательного бюллетеня </w:t>
      </w:r>
      <w:r w:rsidRPr="0069754E">
        <w:rPr>
          <w:sz w:val="28"/>
          <w:szCs w:val="28"/>
        </w:rPr>
        <w:t xml:space="preserve">для голосования </w:t>
      </w:r>
      <w:r w:rsidR="003248A9" w:rsidRPr="0069754E">
        <w:rPr>
          <w:bCs/>
          <w:sz w:val="28"/>
          <w:szCs w:val="28"/>
        </w:rPr>
        <w:t>на выборах</w:t>
      </w:r>
      <w:r w:rsidR="0069754E" w:rsidRPr="0069754E">
        <w:rPr>
          <w:bCs/>
          <w:sz w:val="28"/>
          <w:szCs w:val="28"/>
        </w:rPr>
        <w:t xml:space="preserve"> </w:t>
      </w:r>
      <w:r w:rsidR="0069754E" w:rsidRPr="0069754E">
        <w:rPr>
          <w:sz w:val="28"/>
          <w:szCs w:val="28"/>
        </w:rPr>
        <w:t xml:space="preserve">депутатов Совета депутатов </w:t>
      </w:r>
      <w:proofErr w:type="spellStart"/>
      <w:r w:rsidR="0069754E" w:rsidRPr="0069754E">
        <w:rPr>
          <w:sz w:val="28"/>
          <w:szCs w:val="28"/>
        </w:rPr>
        <w:t>Лебедянского</w:t>
      </w:r>
      <w:proofErr w:type="spellEnd"/>
      <w:r w:rsidR="0069754E" w:rsidRPr="0069754E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9754E" w:rsidRPr="0069754E">
        <w:rPr>
          <w:rFonts w:eastAsia="Calibri"/>
          <w:bCs/>
          <w:sz w:val="28"/>
          <w:szCs w:val="28"/>
        </w:rPr>
        <w:t xml:space="preserve"> </w:t>
      </w:r>
      <w:r w:rsidR="004946DA" w:rsidRPr="0069754E">
        <w:rPr>
          <w:sz w:val="28"/>
          <w:szCs w:val="28"/>
        </w:rPr>
        <w:t>(приложение</w:t>
      </w:r>
      <w:r w:rsidR="004946DA">
        <w:rPr>
          <w:sz w:val="28"/>
        </w:rPr>
        <w:t>)</w:t>
      </w:r>
      <w:r w:rsidR="0069754E">
        <w:rPr>
          <w:sz w:val="28"/>
        </w:rPr>
        <w:t>.</w:t>
      </w:r>
    </w:p>
    <w:p w:rsidR="00CA6208" w:rsidRPr="00CA6208" w:rsidRDefault="00CA6208" w:rsidP="006C44D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2.</w:t>
      </w:r>
      <w:r w:rsidRPr="00CA6208">
        <w:rPr>
          <w:sz w:val="28"/>
        </w:rPr>
        <w:t xml:space="preserve"> </w:t>
      </w:r>
      <w:proofErr w:type="gramStart"/>
      <w:r w:rsidRPr="00CA6208">
        <w:rPr>
          <w:sz w:val="28"/>
        </w:rPr>
        <w:t>Разместить</w:t>
      </w:r>
      <w:proofErr w:type="gramEnd"/>
      <w:r w:rsidRPr="00CA6208">
        <w:rPr>
          <w:sz w:val="28"/>
        </w:rPr>
        <w:t xml:space="preserve"> настоящее постановление на </w:t>
      </w:r>
      <w:r>
        <w:rPr>
          <w:sz w:val="28"/>
        </w:rPr>
        <w:t xml:space="preserve">официальном </w:t>
      </w:r>
      <w:r w:rsidRPr="00CA6208">
        <w:rPr>
          <w:sz w:val="28"/>
        </w:rPr>
        <w:t xml:space="preserve">сайте территориальной избирательной комиссии </w:t>
      </w:r>
      <w:proofErr w:type="spellStart"/>
      <w:r w:rsidR="000B0F12">
        <w:rPr>
          <w:sz w:val="28"/>
        </w:rPr>
        <w:t>Лебедянского</w:t>
      </w:r>
      <w:proofErr w:type="spellEnd"/>
      <w:r w:rsidR="000B0F12">
        <w:rPr>
          <w:sz w:val="28"/>
        </w:rPr>
        <w:t xml:space="preserve"> </w:t>
      </w:r>
      <w:r w:rsidRPr="00CA6208">
        <w:rPr>
          <w:sz w:val="28"/>
        </w:rPr>
        <w:t>района в информационно-телекоммуникационной сети «Интернет».</w:t>
      </w:r>
    </w:p>
    <w:p w:rsidR="005442B2" w:rsidRDefault="005442B2" w:rsidP="003248A9">
      <w:pPr>
        <w:jc w:val="both"/>
        <w:rPr>
          <w:sz w:val="28"/>
        </w:rPr>
      </w:pPr>
    </w:p>
    <w:p w:rsidR="00A6088F" w:rsidRDefault="00A6088F" w:rsidP="005F3A84">
      <w:pPr>
        <w:jc w:val="right"/>
        <w:rPr>
          <w:sz w:val="20"/>
        </w:rPr>
      </w:pPr>
    </w:p>
    <w:p w:rsidR="00A6088F" w:rsidRDefault="00A6088F" w:rsidP="00A6088F">
      <w:pPr>
        <w:rPr>
          <w:sz w:val="20"/>
        </w:rPr>
      </w:pPr>
    </w:p>
    <w:tbl>
      <w:tblPr>
        <w:tblW w:w="0" w:type="auto"/>
        <w:tblInd w:w="108" w:type="dxa"/>
        <w:tblLook w:val="0000"/>
      </w:tblPr>
      <w:tblGrid>
        <w:gridCol w:w="4661"/>
        <w:gridCol w:w="2816"/>
        <w:gridCol w:w="2408"/>
      </w:tblGrid>
      <w:tr w:rsidR="000B0F12" w:rsidRPr="00BC0A05" w:rsidTr="00C66F6B">
        <w:tc>
          <w:tcPr>
            <w:tcW w:w="4678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0F12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0B0F12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0B0F12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B0F12" w:rsidRPr="000B0F12" w:rsidRDefault="000B0F12" w:rsidP="00C66F6B">
            <w:pPr>
              <w:pStyle w:val="1"/>
              <w:rPr>
                <w:b/>
                <w:bCs/>
                <w:iCs/>
                <w:szCs w:val="28"/>
              </w:rPr>
            </w:pPr>
            <w:r w:rsidRPr="000B0F12">
              <w:rPr>
                <w:b/>
                <w:iCs/>
                <w:szCs w:val="28"/>
              </w:rPr>
              <w:t>О.В.Гончарова</w:t>
            </w:r>
          </w:p>
        </w:tc>
      </w:tr>
      <w:tr w:rsidR="000B0F12" w:rsidRPr="00BC0A05" w:rsidTr="00C66F6B">
        <w:tc>
          <w:tcPr>
            <w:tcW w:w="4678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0B0F12" w:rsidRPr="00BC0A05" w:rsidTr="00C66F6B">
        <w:tc>
          <w:tcPr>
            <w:tcW w:w="4678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0F12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0B0F12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0B0F12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0B0F12" w:rsidRPr="000B0F12" w:rsidRDefault="000B0F12" w:rsidP="00C66F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B0F12" w:rsidRPr="000B0F12" w:rsidRDefault="000B0F12" w:rsidP="00C66F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0F12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5F3A84" w:rsidRPr="005F3A84" w:rsidRDefault="005E26D7" w:rsidP="00A6088F">
      <w:pPr>
        <w:jc w:val="right"/>
        <w:rPr>
          <w:rFonts w:ascii="Times New Roman CYR" w:hAnsi="Times New Roman CYR"/>
          <w:bCs/>
          <w:sz w:val="20"/>
          <w:szCs w:val="20"/>
        </w:rPr>
      </w:pPr>
      <w:r>
        <w:rPr>
          <w:sz w:val="20"/>
        </w:rPr>
        <w:br w:type="page"/>
      </w:r>
      <w:r w:rsidR="005F3A84" w:rsidRPr="005F3A84">
        <w:rPr>
          <w:rFonts w:ascii="Times New Roman CYR" w:hAnsi="Times New Roman CYR"/>
          <w:bCs/>
          <w:sz w:val="20"/>
          <w:szCs w:val="20"/>
        </w:rPr>
        <w:lastRenderedPageBreak/>
        <w:t xml:space="preserve">Приложение </w:t>
      </w:r>
    </w:p>
    <w:p w:rsidR="000B0F12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>к постановлению</w:t>
      </w:r>
      <w:r w:rsidR="000B0F12">
        <w:rPr>
          <w:rFonts w:ascii="Times New Roman CYR" w:hAnsi="Times New Roman CYR"/>
          <w:bCs/>
          <w:sz w:val="20"/>
          <w:szCs w:val="20"/>
        </w:rPr>
        <w:t xml:space="preserve"> </w:t>
      </w:r>
      <w:proofErr w:type="gramStart"/>
      <w:r w:rsidR="000B0F12">
        <w:rPr>
          <w:rFonts w:ascii="Times New Roman CYR" w:hAnsi="Times New Roman CYR"/>
          <w:bCs/>
          <w:sz w:val="20"/>
          <w:szCs w:val="20"/>
        </w:rPr>
        <w:t>территориальной</w:t>
      </w:r>
      <w:proofErr w:type="gramEnd"/>
      <w:r w:rsidR="000B0F12">
        <w:rPr>
          <w:rFonts w:ascii="Times New Roman CYR" w:hAnsi="Times New Roman CYR"/>
          <w:bCs/>
          <w:sz w:val="20"/>
          <w:szCs w:val="20"/>
        </w:rPr>
        <w:t xml:space="preserve"> избирательной </w:t>
      </w:r>
    </w:p>
    <w:p w:rsidR="005F3A84" w:rsidRPr="005F3A84" w:rsidRDefault="000B0F12" w:rsidP="005F3A84">
      <w:pPr>
        <w:jc w:val="right"/>
        <w:rPr>
          <w:rFonts w:ascii="Times New Roman CYR" w:hAnsi="Times New Roman CYR"/>
          <w:bCs/>
          <w:i/>
          <w:sz w:val="20"/>
          <w:szCs w:val="20"/>
        </w:rPr>
      </w:pPr>
      <w:r>
        <w:rPr>
          <w:rFonts w:ascii="Times New Roman CYR" w:hAnsi="Times New Roman CYR"/>
          <w:bCs/>
          <w:sz w:val="20"/>
          <w:szCs w:val="20"/>
        </w:rPr>
        <w:t xml:space="preserve">комиссии </w:t>
      </w:r>
      <w:proofErr w:type="spellStart"/>
      <w:r>
        <w:rPr>
          <w:rFonts w:ascii="Times New Roman CYR" w:hAnsi="Times New Roman CYR"/>
          <w:bCs/>
          <w:sz w:val="20"/>
          <w:szCs w:val="20"/>
        </w:rPr>
        <w:t>Лебедянского</w:t>
      </w:r>
      <w:proofErr w:type="spellEnd"/>
      <w:r>
        <w:rPr>
          <w:rFonts w:ascii="Times New Roman CYR" w:hAnsi="Times New Roman CYR"/>
          <w:bCs/>
          <w:sz w:val="20"/>
          <w:szCs w:val="20"/>
        </w:rPr>
        <w:t xml:space="preserve"> района</w:t>
      </w:r>
    </w:p>
    <w:p w:rsidR="005F3A84" w:rsidRPr="005F3A84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 xml:space="preserve">от </w:t>
      </w:r>
      <w:r w:rsidR="000B0F12">
        <w:rPr>
          <w:rFonts w:ascii="Times New Roman CYR" w:hAnsi="Times New Roman CYR"/>
          <w:bCs/>
          <w:sz w:val="20"/>
          <w:szCs w:val="20"/>
        </w:rPr>
        <w:t>18 июля 2025 года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№</w:t>
      </w:r>
      <w:r w:rsidR="000B0F12">
        <w:rPr>
          <w:rFonts w:ascii="Times New Roman CYR" w:hAnsi="Times New Roman CYR"/>
          <w:bCs/>
          <w:sz w:val="20"/>
          <w:szCs w:val="20"/>
        </w:rPr>
        <w:t xml:space="preserve"> 114</w:t>
      </w:r>
      <w:r w:rsidRPr="005F3A84">
        <w:rPr>
          <w:rFonts w:ascii="Times New Roman CYR" w:hAnsi="Times New Roman CYR"/>
          <w:bCs/>
          <w:sz w:val="20"/>
          <w:szCs w:val="20"/>
        </w:rPr>
        <w:t>/</w:t>
      </w:r>
      <w:r w:rsidR="000B0F12">
        <w:rPr>
          <w:rFonts w:ascii="Times New Roman CYR" w:hAnsi="Times New Roman CYR"/>
          <w:bCs/>
          <w:sz w:val="20"/>
          <w:szCs w:val="20"/>
        </w:rPr>
        <w:t>685</w:t>
      </w:r>
    </w:p>
    <w:p w:rsidR="00F1313A" w:rsidRDefault="003248A9" w:rsidP="00786884">
      <w:pPr>
        <w:ind w:firstLine="720"/>
        <w:jc w:val="center"/>
        <w:rPr>
          <w:rFonts w:eastAsia="Calibri"/>
          <w:sz w:val="16"/>
          <w:szCs w:val="28"/>
        </w:rPr>
      </w:pPr>
      <w:r w:rsidRPr="00BB4BB9">
        <w:rPr>
          <w:rFonts w:eastAsia="Calibri"/>
          <w:sz w:val="16"/>
          <w:szCs w:val="28"/>
        </w:rPr>
        <w:t xml:space="preserve"> </w:t>
      </w:r>
    </w:p>
    <w:tbl>
      <w:tblPr>
        <w:tblW w:w="10080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520"/>
        <w:gridCol w:w="5495"/>
        <w:gridCol w:w="1165"/>
        <w:gridCol w:w="900"/>
      </w:tblGrid>
      <w:tr w:rsidR="00786884" w:rsidTr="007A68BA">
        <w:tc>
          <w:tcPr>
            <w:tcW w:w="801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786884" w:rsidRPr="004F73D1" w:rsidRDefault="00786884">
            <w:pPr>
              <w:jc w:val="center"/>
              <w:rPr>
                <w:i/>
                <w:sz w:val="16"/>
                <w:szCs w:val="16"/>
              </w:rPr>
            </w:pPr>
            <w:r w:rsidRPr="00F1313A">
              <w:rPr>
                <w:b/>
                <w:sz w:val="28"/>
                <w:szCs w:val="28"/>
              </w:rPr>
              <w:t xml:space="preserve">ИЗБИРАТЕЛЬНЫЙ БЮЛЛЕТЕНЬ </w:t>
            </w:r>
            <w:r w:rsidRPr="00F1313A">
              <w:rPr>
                <w:b/>
                <w:sz w:val="28"/>
                <w:szCs w:val="28"/>
              </w:rPr>
              <w:br/>
              <w:t xml:space="preserve">для </w:t>
            </w:r>
            <w:r w:rsidRPr="0069754E">
              <w:rPr>
                <w:b/>
                <w:sz w:val="28"/>
                <w:szCs w:val="28"/>
              </w:rPr>
              <w:t>голосования на выборах</w:t>
            </w:r>
            <w:r w:rsidR="0069754E" w:rsidRPr="0069754E">
              <w:rPr>
                <w:b/>
                <w:sz w:val="28"/>
                <w:szCs w:val="28"/>
              </w:rPr>
              <w:t xml:space="preserve"> депутатов Совета депутатов </w:t>
            </w:r>
            <w:proofErr w:type="spellStart"/>
            <w:r w:rsidR="0069754E" w:rsidRPr="0069754E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="0069754E" w:rsidRPr="0069754E">
              <w:rPr>
                <w:b/>
                <w:sz w:val="28"/>
                <w:szCs w:val="28"/>
              </w:rPr>
              <w:t xml:space="preserve"> муниципального округа Липецкой области Российской Федерации первого созыва</w:t>
            </w:r>
          </w:p>
          <w:p w:rsidR="00786884" w:rsidRDefault="00786884">
            <w:pPr>
              <w:jc w:val="center"/>
              <w:rPr>
                <w:b/>
                <w:sz w:val="28"/>
                <w:szCs w:val="28"/>
              </w:rPr>
            </w:pPr>
          </w:p>
          <w:p w:rsidR="00786884" w:rsidRDefault="007868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 сентября </w:t>
            </w:r>
            <w:r w:rsidRPr="0037472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25</w:t>
            </w:r>
            <w:r w:rsidRPr="00374720">
              <w:rPr>
                <w:b/>
                <w:sz w:val="28"/>
                <w:szCs w:val="28"/>
              </w:rPr>
              <w:t xml:space="preserve"> года</w:t>
            </w:r>
          </w:p>
          <w:p w:rsidR="00786884" w:rsidRPr="00A947FD" w:rsidRDefault="0069754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пятимандатный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786884">
              <w:rPr>
                <w:b/>
                <w:sz w:val="28"/>
                <w:szCs w:val="28"/>
              </w:rPr>
              <w:t>избирательный округ</w:t>
            </w:r>
            <w:r w:rsidR="00786884" w:rsidRPr="003D3364">
              <w:rPr>
                <w:b/>
                <w:sz w:val="28"/>
                <w:szCs w:val="28"/>
              </w:rPr>
              <w:t xml:space="preserve"> </w:t>
            </w:r>
            <w:r w:rsidR="00786884">
              <w:rPr>
                <w:b/>
                <w:sz w:val="28"/>
                <w:szCs w:val="28"/>
              </w:rPr>
              <w:t>№_</w:t>
            </w:r>
            <w:r w:rsidR="00B203C7">
              <w:rPr>
                <w:b/>
                <w:sz w:val="28"/>
                <w:szCs w:val="28"/>
              </w:rPr>
              <w:t>_</w:t>
            </w:r>
            <w:r w:rsidR="00786884">
              <w:rPr>
                <w:b/>
                <w:sz w:val="28"/>
                <w:szCs w:val="28"/>
              </w:rPr>
              <w:t>_</w:t>
            </w:r>
          </w:p>
          <w:p w:rsidR="00786884" w:rsidRPr="00DC1D51" w:rsidRDefault="00786884" w:rsidP="0069754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gridSpan w:val="2"/>
            <w:tcBorders>
              <w:top w:val="single" w:sz="18" w:space="0" w:color="auto"/>
            </w:tcBorders>
          </w:tcPr>
          <w:p w:rsidR="00786884" w:rsidRPr="00F1313A" w:rsidRDefault="00786884" w:rsidP="007A68BA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Подписи</w:t>
            </w:r>
            <w:r w:rsidRPr="00F1313A">
              <w:rPr>
                <w:sz w:val="12"/>
                <w:szCs w:val="12"/>
              </w:rPr>
              <w:t xml:space="preserve"> двух членов участковой избирательной комиссии </w:t>
            </w:r>
            <w:r w:rsidRPr="00F1313A">
              <w:rPr>
                <w:sz w:val="12"/>
                <w:szCs w:val="12"/>
              </w:rPr>
              <w:br/>
              <w:t xml:space="preserve">с правом решающего голоса </w:t>
            </w:r>
            <w:r w:rsidRPr="00F1313A">
              <w:rPr>
                <w:sz w:val="12"/>
                <w:szCs w:val="12"/>
              </w:rPr>
              <w:br/>
              <w:t>и печат</w:t>
            </w:r>
            <w:r>
              <w:rPr>
                <w:sz w:val="12"/>
                <w:szCs w:val="12"/>
              </w:rPr>
              <w:t>ь</w:t>
            </w:r>
            <w:r w:rsidRPr="00F1313A">
              <w:rPr>
                <w:sz w:val="12"/>
                <w:szCs w:val="12"/>
              </w:rPr>
              <w:t xml:space="preserve"> участковой </w:t>
            </w:r>
            <w:r w:rsidRPr="00F1313A">
              <w:rPr>
                <w:sz w:val="12"/>
                <w:szCs w:val="12"/>
              </w:rPr>
              <w:br/>
              <w:t>избирательной комиссии)</w:t>
            </w:r>
          </w:p>
          <w:p w:rsidR="00786884" w:rsidRDefault="00786884" w:rsidP="007A68BA">
            <w:pPr>
              <w:pStyle w:val="a3"/>
              <w:rPr>
                <w:szCs w:val="28"/>
              </w:rPr>
            </w:pPr>
          </w:p>
        </w:tc>
      </w:tr>
      <w:tr w:rsidR="00786884">
        <w:tc>
          <w:tcPr>
            <w:tcW w:w="10080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:rsidR="00786884" w:rsidRPr="00B203C7" w:rsidRDefault="00786884">
            <w:pPr>
              <w:pStyle w:val="a3"/>
              <w:ind w:firstLine="252"/>
              <w:rPr>
                <w:bCs w:val="0"/>
                <w:i/>
                <w:sz w:val="24"/>
              </w:rPr>
            </w:pPr>
            <w:r w:rsidRPr="00B203C7">
              <w:rPr>
                <w:bCs w:val="0"/>
                <w:i/>
                <w:sz w:val="24"/>
              </w:rPr>
              <w:t>РАЗЪЯСНЕНИЕ О ПОРЯДКЕ ЗАПОЛНЕНИЯ ИЗБИРАТЕЛЬНОГО БЮЛЛЕТЕНЯ</w:t>
            </w:r>
          </w:p>
        </w:tc>
      </w:tr>
      <w:tr w:rsidR="00786884">
        <w:tc>
          <w:tcPr>
            <w:tcW w:w="10080" w:type="dxa"/>
            <w:gridSpan w:val="4"/>
            <w:tcBorders>
              <w:top w:val="single" w:sz="2" w:space="0" w:color="auto"/>
            </w:tcBorders>
          </w:tcPr>
          <w:p w:rsidR="00786884" w:rsidRPr="0082304B" w:rsidRDefault="00786884" w:rsidP="0069754E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Поставьте любые знаки в пустых квадратах справа от фамилий не </w:t>
            </w:r>
            <w:r w:rsidRPr="0069754E">
              <w:rPr>
                <w:b w:val="0"/>
                <w:bCs w:val="0"/>
                <w:i/>
                <w:sz w:val="20"/>
                <w:szCs w:val="20"/>
              </w:rPr>
              <w:t>более</w:t>
            </w:r>
            <w:r w:rsidR="0069754E" w:rsidRPr="0069754E">
              <w:rPr>
                <w:b w:val="0"/>
                <w:bCs w:val="0"/>
                <w:i/>
                <w:sz w:val="20"/>
                <w:szCs w:val="20"/>
              </w:rPr>
              <w:t xml:space="preserve"> </w:t>
            </w:r>
            <w:r w:rsidRPr="0069754E">
              <w:rPr>
                <w:b w:val="0"/>
                <w:bCs w:val="0"/>
                <w:i/>
                <w:sz w:val="20"/>
                <w:szCs w:val="20"/>
              </w:rPr>
              <w:t>пяти зарегистрированных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кандидатов, в пользу которых сделан выбор.</w:t>
            </w:r>
          </w:p>
        </w:tc>
      </w:tr>
      <w:tr w:rsidR="00786884">
        <w:tc>
          <w:tcPr>
            <w:tcW w:w="10080" w:type="dxa"/>
            <w:gridSpan w:val="4"/>
            <w:tcBorders>
              <w:bottom w:val="nil"/>
            </w:tcBorders>
          </w:tcPr>
          <w:p w:rsidR="00786884" w:rsidRPr="0082304B" w:rsidRDefault="00786884" w:rsidP="0069754E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в котором любые знаки проставлены более</w:t>
            </w:r>
            <w:proofErr w:type="gramStart"/>
            <w:r w:rsidRPr="0069754E">
              <w:rPr>
                <w:b w:val="0"/>
                <w:bCs w:val="0"/>
                <w:i/>
                <w:sz w:val="20"/>
                <w:szCs w:val="20"/>
              </w:rPr>
              <w:t>,</w:t>
            </w:r>
            <w:proofErr w:type="gramEnd"/>
            <w:r w:rsidRPr="0069754E">
              <w:rPr>
                <w:b w:val="0"/>
                <w:bCs w:val="0"/>
                <w:i/>
                <w:sz w:val="20"/>
                <w:szCs w:val="20"/>
              </w:rPr>
              <w:t xml:space="preserve"> чем в пяти квадратах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либо не проставлены ни в одном из них, считается </w:t>
            </w:r>
            <w:r w:rsidRPr="00B203C7">
              <w:rPr>
                <w:i/>
                <w:sz w:val="20"/>
                <w:szCs w:val="20"/>
              </w:rPr>
              <w:t>недействительным.</w:t>
            </w:r>
          </w:p>
        </w:tc>
      </w:tr>
      <w:tr w:rsidR="00786884">
        <w:tc>
          <w:tcPr>
            <w:tcW w:w="10080" w:type="dxa"/>
            <w:gridSpan w:val="4"/>
            <w:tcBorders>
              <w:top w:val="nil"/>
              <w:bottom w:val="single" w:sz="18" w:space="0" w:color="auto"/>
            </w:tcBorders>
          </w:tcPr>
          <w:p w:rsidR="00786884" w:rsidRPr="0082304B" w:rsidRDefault="00786884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не заверенный подписями двух членов участковой избирательной комиссии и печатью участковой избирательной </w:t>
            </w:r>
            <w:r w:rsidRPr="007A68BA">
              <w:rPr>
                <w:b w:val="0"/>
                <w:bCs w:val="0"/>
                <w:i/>
                <w:sz w:val="20"/>
                <w:szCs w:val="20"/>
              </w:rPr>
              <w:t>комиссии, без защитной сетки признается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бюллетенем неустановленной формы и при подсчете голосов </w:t>
            </w:r>
            <w:r w:rsidRPr="00B203C7">
              <w:rPr>
                <w:i/>
                <w:sz w:val="20"/>
                <w:szCs w:val="20"/>
              </w:rPr>
              <w:t>не учитывается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. </w:t>
            </w:r>
          </w:p>
        </w:tc>
      </w:tr>
      <w:tr w:rsidR="00786884">
        <w:tc>
          <w:tcPr>
            <w:tcW w:w="1008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6884" w:rsidRPr="0082304B" w:rsidRDefault="00786884">
            <w:pPr>
              <w:pStyle w:val="a3"/>
              <w:rPr>
                <w:bCs w:val="0"/>
                <w:sz w:val="22"/>
                <w:szCs w:val="22"/>
              </w:rPr>
            </w:pPr>
            <w:r w:rsidRPr="0082304B">
              <w:rPr>
                <w:bCs w:val="0"/>
                <w:sz w:val="22"/>
                <w:szCs w:val="22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86884" w:rsidTr="00994C13">
        <w:trPr>
          <w:trHeight w:val="244"/>
        </w:trPr>
        <w:tc>
          <w:tcPr>
            <w:tcW w:w="2520" w:type="dxa"/>
            <w:tcBorders>
              <w:top w:val="single" w:sz="18" w:space="0" w:color="auto"/>
              <w:bottom w:val="nil"/>
            </w:tcBorders>
          </w:tcPr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Pr="00357699" w:rsidRDefault="00786884">
            <w:pPr>
              <w:pStyle w:val="a3"/>
              <w:rPr>
                <w:bCs w:val="0"/>
                <w:sz w:val="20"/>
                <w:szCs w:val="20"/>
              </w:rPr>
            </w:pPr>
            <w:r w:rsidRPr="00786884">
              <w:rPr>
                <w:bCs w:val="0"/>
              </w:rPr>
              <w:t xml:space="preserve">ФАМИЛИЯ, </w:t>
            </w:r>
            <w:r w:rsidRPr="00786884">
              <w:rPr>
                <w:bCs w:val="0"/>
              </w:rPr>
              <w:br/>
              <w:t>Имя, Отчество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>
              <w:rPr>
                <w:b w:val="0"/>
                <w:sz w:val="20"/>
                <w:szCs w:val="20"/>
              </w:rPr>
              <w:br/>
            </w:r>
            <w:proofErr w:type="gramStart"/>
            <w:r w:rsidRPr="00357699">
              <w:rPr>
                <w:bCs w:val="0"/>
                <w:sz w:val="20"/>
                <w:szCs w:val="20"/>
              </w:rPr>
              <w:t>зарегистрированного</w:t>
            </w:r>
            <w:proofErr w:type="gramEnd"/>
          </w:p>
          <w:p w:rsidR="00786884" w:rsidRDefault="00786884">
            <w:pPr>
              <w:pStyle w:val="a3"/>
              <w:rPr>
                <w:b w:val="0"/>
                <w:sz w:val="20"/>
                <w:szCs w:val="20"/>
              </w:rPr>
            </w:pPr>
            <w:r w:rsidRPr="00357699">
              <w:rPr>
                <w:bCs w:val="0"/>
                <w:sz w:val="20"/>
                <w:szCs w:val="20"/>
              </w:rPr>
              <w:t xml:space="preserve">кандидата </w:t>
            </w:r>
          </w:p>
        </w:tc>
        <w:tc>
          <w:tcPr>
            <w:tcW w:w="6660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выдвинут избирательным объединением, указываются слово «выдвинут» и наименование этой политической партии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, иного общественного объединения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в соответствии с частью 2 статьи 33 Закона Липецкой области от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6 июня 2007 года № 60-ОЗ «О выборах депутатов представительных органов муниципальных образований в Липецкой области» (далее – Областной закон). Если кандидат сам выдвинул свою кандидатуру, указывается слово «самовыдвижение».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указал принадлежность к политической партии, иному общественному объединению, указываются наименование этой политической партии, этого общественного объединения в соответствии с  частью 2 статьи 33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Областного закона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 статус зарегистрированного кандидата в этой политической партии, этом общественном объединении.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у зарегистрированного кандидата имелась или имеется судимость, указываются сведения о судимости кандидата.</w:t>
            </w: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Если зарегистрированный кандидат является иностранным гражданином, в соответствии с частью 8 статьи 5 Областного закона указываются сведения об этом, с указанием соответствующего иностранного государства.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Pr="0082304B" w:rsidRDefault="00786884">
            <w:pPr>
              <w:pStyle w:val="a3"/>
              <w:ind w:firstLine="252"/>
              <w:jc w:val="both"/>
              <w:rPr>
                <w:b w:val="0"/>
                <w:i/>
                <w:sz w:val="20"/>
              </w:rPr>
            </w:pPr>
            <w:r w:rsidRPr="0082304B">
              <w:rPr>
                <w:b w:val="0"/>
                <w:i/>
                <w:sz w:val="20"/>
                <w:szCs w:val="20"/>
              </w:rPr>
              <w:t xml:space="preserve">Если зарегистрированный кандидат, является  кандидатом, </w:t>
            </w:r>
            <w:proofErr w:type="spellStart"/>
            <w:r w:rsidRPr="0082304B">
              <w:rPr>
                <w:b w:val="0"/>
                <w:i/>
                <w:sz w:val="20"/>
                <w:szCs w:val="20"/>
              </w:rPr>
              <w:t>аффилированным</w:t>
            </w:r>
            <w:proofErr w:type="spellEnd"/>
            <w:r w:rsidRPr="0082304B">
              <w:rPr>
                <w:b w:val="0"/>
                <w:i/>
                <w:sz w:val="20"/>
                <w:szCs w:val="20"/>
              </w:rPr>
              <w:t xml:space="preserve"> с иностранным агентом, указываются сведения о том, что кандидат является кандидатом, </w:t>
            </w:r>
            <w:proofErr w:type="spellStart"/>
            <w:r w:rsidRPr="0082304B">
              <w:rPr>
                <w:b w:val="0"/>
                <w:i/>
                <w:sz w:val="20"/>
                <w:szCs w:val="20"/>
              </w:rPr>
              <w:t>аффилированным</w:t>
            </w:r>
            <w:proofErr w:type="spellEnd"/>
            <w:r w:rsidRPr="0082304B">
              <w:rPr>
                <w:b w:val="0"/>
                <w:i/>
                <w:sz w:val="20"/>
                <w:szCs w:val="20"/>
              </w:rPr>
              <w:t xml:space="preserve"> с иностранным агентом.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5037BF">
            <w:pPr>
              <w:pStyle w:val="a3"/>
              <w:jc w:val="both"/>
              <w:rPr>
                <w:b w:val="0"/>
                <w:sz w:val="16"/>
              </w:rPr>
            </w:pPr>
            <w:r w:rsidRPr="005037BF">
              <w:rPr>
                <w:b w:val="0"/>
                <w:noProof/>
              </w:rPr>
              <w:pict>
                <v:rect id="_x0000_s1058" style="position:absolute;left:0;text-align:left;margin-left:450.2pt;margin-top:176.45pt;width:27pt;height:27pt;z-index:251657728;mso-position-horizontal-relative:text;mso-position-vertical-relative:text" o:allowincell="f" strokeweight="1.75pt"/>
              </w:pict>
            </w:r>
          </w:p>
        </w:tc>
      </w:tr>
      <w:tr w:rsidR="00786884" w:rsidTr="00994C13">
        <w:trPr>
          <w:trHeight w:val="929"/>
        </w:trPr>
        <w:tc>
          <w:tcPr>
            <w:tcW w:w="2520" w:type="dxa"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jc w:val="both"/>
              <w:rPr>
                <w:b/>
                <w:i/>
                <w:sz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его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прежние фамилия,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или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имя,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или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отчество.</w:t>
            </w: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sz w:val="16"/>
              </w:rPr>
            </w:pPr>
          </w:p>
        </w:tc>
      </w:tr>
    </w:tbl>
    <w:p w:rsidR="00786884" w:rsidRDefault="00786884" w:rsidP="00786884">
      <w:pPr>
        <w:ind w:firstLine="720"/>
        <w:jc w:val="center"/>
        <w:rPr>
          <w:rFonts w:eastAsia="Calibri"/>
          <w:sz w:val="16"/>
          <w:szCs w:val="28"/>
        </w:rPr>
      </w:pPr>
    </w:p>
    <w:p w:rsidR="00FB4FE4" w:rsidRPr="00B67CB3" w:rsidRDefault="0082304B" w:rsidP="00FB4FE4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B4FE4" w:rsidRPr="00FB4FE4">
        <w:rPr>
          <w:b/>
          <w:bCs/>
          <w:sz w:val="28"/>
          <w:szCs w:val="28"/>
        </w:rPr>
        <w:lastRenderedPageBreak/>
        <w:t>Примечание.</w:t>
      </w:r>
      <w:r w:rsidR="00B67CB3">
        <w:rPr>
          <w:b/>
          <w:bCs/>
          <w:sz w:val="28"/>
          <w:szCs w:val="28"/>
        </w:rPr>
        <w:t xml:space="preserve"> 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B4FE4">
        <w:rPr>
          <w:sz w:val="28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</w:t>
      </w:r>
      <w:proofErr w:type="gramEnd"/>
      <w:r w:rsidRPr="00FB4FE4">
        <w:rPr>
          <w:sz w:val="28"/>
          <w:szCs w:val="28"/>
        </w:rPr>
        <w:t xml:space="preserve">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указывается «имеется судимость</w:t>
      </w:r>
      <w:proofErr w:type="gramStart"/>
      <w:r w:rsidRPr="00FB4FE4">
        <w:rPr>
          <w:sz w:val="28"/>
          <w:szCs w:val="28"/>
        </w:rPr>
        <w:t>:»</w:t>
      </w:r>
      <w:proofErr w:type="gramEnd"/>
      <w:r w:rsidRPr="00FB4FE4">
        <w:rPr>
          <w:sz w:val="28"/>
          <w:szCs w:val="28"/>
        </w:rPr>
        <w:t>. Если в избирательный бюллетень включаются сведения о снятой или погашенной судимости, то перед сведениями о судимости указывается «имелась судимость:».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В соответствующих случаях указываются слова «является кандидатом, </w:t>
      </w:r>
      <w:proofErr w:type="spellStart"/>
      <w:r w:rsidRPr="00FB4FE4">
        <w:rPr>
          <w:sz w:val="28"/>
          <w:szCs w:val="28"/>
        </w:rPr>
        <w:t>аффилированным</w:t>
      </w:r>
      <w:proofErr w:type="spellEnd"/>
      <w:r w:rsidRPr="00FB4FE4">
        <w:rPr>
          <w:sz w:val="28"/>
          <w:szCs w:val="28"/>
        </w:rPr>
        <w:t xml:space="preserve"> с иностранн</w:t>
      </w:r>
      <w:r w:rsidR="00A6088F">
        <w:rPr>
          <w:sz w:val="28"/>
          <w:szCs w:val="28"/>
        </w:rPr>
        <w:t>ым</w:t>
      </w:r>
      <w:r w:rsidRPr="00FB4FE4">
        <w:rPr>
          <w:sz w:val="28"/>
          <w:szCs w:val="28"/>
        </w:rPr>
        <w:t xml:space="preserve"> агент</w:t>
      </w:r>
      <w:r w:rsidR="00A6088F">
        <w:rPr>
          <w:sz w:val="28"/>
          <w:szCs w:val="28"/>
        </w:rPr>
        <w:t>ом</w:t>
      </w:r>
      <w:r w:rsidRPr="00FB4FE4">
        <w:rPr>
          <w:sz w:val="28"/>
          <w:szCs w:val="28"/>
        </w:rPr>
        <w:t>».</w:t>
      </w:r>
    </w:p>
    <w:p w:rsidR="004401E3" w:rsidRPr="0083339F" w:rsidRDefault="004401E3" w:rsidP="004401E3">
      <w:pPr>
        <w:pStyle w:val="a3"/>
        <w:spacing w:line="360" w:lineRule="auto"/>
        <w:ind w:firstLine="708"/>
        <w:jc w:val="both"/>
        <w:rPr>
          <w:b w:val="0"/>
        </w:rPr>
      </w:pPr>
      <w:r w:rsidRPr="003A361D">
        <w:rPr>
          <w:b w:val="0"/>
          <w:bCs w:val="0"/>
          <w:szCs w:val="28"/>
        </w:rPr>
        <w:t>Избирательные бюллетени печатаются на офсетной бумаге белого цвета плотностью до 65 г/м</w:t>
      </w:r>
      <w:proofErr w:type="gramStart"/>
      <w:r w:rsidRPr="003A361D">
        <w:rPr>
          <w:b w:val="0"/>
          <w:bCs w:val="0"/>
          <w:szCs w:val="28"/>
          <w:vertAlign w:val="superscript"/>
        </w:rPr>
        <w:t>2</w:t>
      </w:r>
      <w:proofErr w:type="gramEnd"/>
      <w:r w:rsidRPr="003A361D">
        <w:rPr>
          <w:b w:val="0"/>
          <w:bCs w:val="0"/>
          <w:szCs w:val="28"/>
        </w:rPr>
        <w:t>.</w:t>
      </w:r>
      <w:r w:rsidRPr="00FB4FE4">
        <w:rPr>
          <w:szCs w:val="28"/>
        </w:rPr>
        <w:t xml:space="preserve"> </w:t>
      </w:r>
      <w:proofErr w:type="gramStart"/>
      <w:r w:rsidRPr="0069754E">
        <w:rPr>
          <w:b w:val="0"/>
        </w:rPr>
        <w:t xml:space="preserve">В целях защиты избирательного бюллетеня от подделки на его лицевой стороне типографским способом наносится </w:t>
      </w:r>
      <w:r w:rsidR="00994C13" w:rsidRPr="0069754E">
        <w:rPr>
          <w:b w:val="0"/>
        </w:rPr>
        <w:t>фоновая</w:t>
      </w:r>
      <w:r w:rsidRPr="0069754E">
        <w:rPr>
          <w:b w:val="0"/>
        </w:rPr>
        <w:t xml:space="preserve"> защитная сетка </w:t>
      </w:r>
      <w:r w:rsidR="00994C13" w:rsidRPr="0069754E">
        <w:rPr>
          <w:b w:val="0"/>
        </w:rPr>
        <w:t xml:space="preserve">краской </w:t>
      </w:r>
      <w:r w:rsidR="0069754E" w:rsidRPr="00C56042">
        <w:rPr>
          <w:b w:val="0"/>
        </w:rPr>
        <w:t>зеленого</w:t>
      </w:r>
      <w:r w:rsidR="0069754E" w:rsidRPr="0069754E">
        <w:rPr>
          <w:b w:val="0"/>
        </w:rPr>
        <w:t xml:space="preserve"> </w:t>
      </w:r>
      <w:r w:rsidRPr="0069754E">
        <w:rPr>
          <w:b w:val="0"/>
        </w:rPr>
        <w:t>цвета</w:t>
      </w:r>
      <w:r w:rsidR="009862D4" w:rsidRPr="0069754E">
        <w:rPr>
          <w:b w:val="0"/>
        </w:rPr>
        <w:t xml:space="preserve">, а также </w:t>
      </w:r>
      <w:r w:rsidR="009862D4" w:rsidRPr="0069754E">
        <w:rPr>
          <w:b w:val="0"/>
          <w:bCs w:val="0"/>
          <w:iCs/>
        </w:rPr>
        <w:t xml:space="preserve">надпись </w:t>
      </w:r>
      <w:proofErr w:type="spellStart"/>
      <w:r w:rsidR="009862D4" w:rsidRPr="0069754E">
        <w:rPr>
          <w:b w:val="0"/>
          <w:bCs w:val="0"/>
          <w:iCs/>
        </w:rPr>
        <w:t>микрошрифтом</w:t>
      </w:r>
      <w:proofErr w:type="spellEnd"/>
      <w:r w:rsidR="009862D4" w:rsidRPr="0069754E">
        <w:rPr>
          <w:b w:val="0"/>
          <w:bCs w:val="0"/>
          <w:iCs/>
        </w:rPr>
        <w:t xml:space="preserve"> </w:t>
      </w:r>
      <w:r w:rsidR="00B17A69" w:rsidRPr="0069754E">
        <w:rPr>
          <w:b w:val="0"/>
          <w:bCs w:val="0"/>
          <w:iCs/>
        </w:rPr>
        <w:br/>
      </w:r>
      <w:r w:rsidR="009862D4" w:rsidRPr="0069754E">
        <w:rPr>
          <w:b w:val="0"/>
          <w:bCs w:val="0"/>
          <w:iCs/>
        </w:rPr>
        <w:t>«</w:t>
      </w:r>
      <w:r w:rsidR="00B17A69" w:rsidRPr="0069754E">
        <w:rPr>
          <w:b w:val="0"/>
          <w:bCs w:val="0"/>
          <w:iCs/>
        </w:rPr>
        <w:t xml:space="preserve">Выборы - </w:t>
      </w:r>
      <w:r w:rsidR="009862D4" w:rsidRPr="0069754E">
        <w:rPr>
          <w:b w:val="0"/>
          <w:bCs w:val="0"/>
          <w:iCs/>
        </w:rPr>
        <w:t>2025» в позитивном</w:t>
      </w:r>
      <w:r w:rsidR="00B17A69" w:rsidRPr="0069754E">
        <w:rPr>
          <w:b w:val="0"/>
          <w:bCs w:val="0"/>
          <w:iCs/>
        </w:rPr>
        <w:t xml:space="preserve"> (контурном) исполнении</w:t>
      </w:r>
      <w:r w:rsidR="009862D4" w:rsidRPr="0069754E">
        <w:rPr>
          <w:b w:val="0"/>
          <w:bCs w:val="0"/>
          <w:iCs/>
        </w:rPr>
        <w:t xml:space="preserve"> (высотой </w:t>
      </w:r>
      <w:r w:rsidR="00B17A69" w:rsidRPr="0069754E">
        <w:rPr>
          <w:b w:val="0"/>
          <w:bCs w:val="0"/>
          <w:iCs/>
        </w:rPr>
        <w:t xml:space="preserve">не более </w:t>
      </w:r>
      <w:r w:rsidR="009862D4" w:rsidRPr="0069754E">
        <w:rPr>
          <w:b w:val="0"/>
          <w:bCs w:val="0"/>
          <w:iCs/>
        </w:rPr>
        <w:t>200 мкм)</w:t>
      </w:r>
      <w:r w:rsidR="009862D4" w:rsidRPr="0069754E">
        <w:t xml:space="preserve"> </w:t>
      </w:r>
      <w:r w:rsidR="009862D4" w:rsidRPr="0069754E">
        <w:rPr>
          <w:b w:val="0"/>
        </w:rPr>
        <w:t>в виде строки, отделяющей разъяснение о порядке заполнения бюллетеня от наименования бюллетеня, а также строки, отделяющей разъяснение о порядке заполнения бюллетеня, от части, отведенной для</w:t>
      </w:r>
      <w:proofErr w:type="gramEnd"/>
      <w:r w:rsidR="009862D4" w:rsidRPr="0069754E">
        <w:rPr>
          <w:b w:val="0"/>
        </w:rPr>
        <w:t xml:space="preserve"> зарегистрированных кандидатов</w:t>
      </w:r>
      <w:r w:rsidRPr="0069754E">
        <w:rPr>
          <w:b w:val="0"/>
        </w:rPr>
        <w:t>.</w:t>
      </w:r>
      <w:r w:rsidR="009862D4">
        <w:rPr>
          <w:b w:val="0"/>
        </w:rPr>
        <w:t xml:space="preserve"> </w:t>
      </w:r>
      <w:r>
        <w:rPr>
          <w:b w:val="0"/>
        </w:rPr>
        <w:t xml:space="preserve">В правом верхнем углу предусматривается </w:t>
      </w:r>
      <w:r w:rsidRPr="0083339F">
        <w:rPr>
          <w:b w:val="0"/>
        </w:rPr>
        <w:t xml:space="preserve">свободное место </w:t>
      </w:r>
      <w:proofErr w:type="gramStart"/>
      <w:r w:rsidRPr="0083339F">
        <w:rPr>
          <w:b w:val="0"/>
        </w:rPr>
        <w:t>для</w:t>
      </w:r>
      <w:proofErr w:type="gramEnd"/>
      <w:r w:rsidRPr="0083339F">
        <w:rPr>
          <w:b w:val="0"/>
        </w:rPr>
        <w:t xml:space="preserve"> </w:t>
      </w:r>
      <w:r>
        <w:rPr>
          <w:b w:val="0"/>
        </w:rPr>
        <w:lastRenderedPageBreak/>
        <w:t xml:space="preserve">размещения </w:t>
      </w:r>
      <w:r w:rsidRPr="0083339F">
        <w:rPr>
          <w:b w:val="0"/>
        </w:rPr>
        <w:t xml:space="preserve">подписей двух членов участковой избирательной комиссии с правом решающего голоса, которые заверяются печатью </w:t>
      </w:r>
      <w:r>
        <w:rPr>
          <w:b w:val="0"/>
        </w:rPr>
        <w:t xml:space="preserve">этой </w:t>
      </w:r>
      <w:r w:rsidRPr="0083339F">
        <w:rPr>
          <w:b w:val="0"/>
        </w:rPr>
        <w:t>комиссии.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Ширина избирательного бюллетеня составляет 210±1 мм, длина – в зависимости от количества кандидатов, зарегистрированных по избирательному округу.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Избирательные бюллетени печатаются на русском языке.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печатается в одну краску черного цвета.</w:t>
      </w:r>
    </w:p>
    <w:p w:rsidR="00FB4FE4" w:rsidRPr="00FB4FE4" w:rsidRDefault="00FB4FE4" w:rsidP="00FB4FE4">
      <w:pPr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В избирательном бюллетене части, отведенные каждому кандидату, зарегистрированному </w:t>
      </w:r>
      <w:r w:rsidR="00F21AB9">
        <w:rPr>
          <w:sz w:val="28"/>
          <w:szCs w:val="28"/>
        </w:rPr>
        <w:t xml:space="preserve">по </w:t>
      </w:r>
      <w:r w:rsidRPr="00FB4FE4">
        <w:rPr>
          <w:sz w:val="28"/>
          <w:szCs w:val="28"/>
        </w:rPr>
        <w:t xml:space="preserve">избирательному округу, разделяются прямой линией черного цвета. Эти части избирательного бюллетеня должны быть одинаковыми по площади. </w:t>
      </w:r>
    </w:p>
    <w:p w:rsidR="00FB4FE4" w:rsidRPr="00FB4FE4" w:rsidRDefault="00FB4FE4">
      <w:pPr>
        <w:shd w:val="clear" w:color="auto" w:fill="FFFFFF"/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избирательному округу утверждается территориальной избирательной комиссией с полномочиями окружной избирательной комиссии</w:t>
      </w:r>
      <w:r w:rsidR="00B068B4">
        <w:rPr>
          <w:sz w:val="28"/>
          <w:szCs w:val="28"/>
        </w:rPr>
        <w:t>.</w:t>
      </w:r>
      <w:r w:rsidRPr="00FB4FE4">
        <w:rPr>
          <w:sz w:val="28"/>
          <w:szCs w:val="28"/>
        </w:rPr>
        <w:t xml:space="preserve"> Перед утверждением текста избирательного бюллетеня по избирательному округу территориальная избирательная комиссия с полномочиями окружной избирательной комиссии согласовывает под роспись текст избирательного бюллетеня с каждым зарегистрированным кандидатом или его доверенным лицом.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Фамилия, имя,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 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Нумерация избирательных бюллетеней не допускается.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По периметру избирательного бюллетеня на расстоянии 5 мм от его краев печатается  в одну линию рамка черного цвета.</w:t>
      </w:r>
    </w:p>
    <w:sectPr w:rsidR="00FB4FE4" w:rsidRPr="00FB4FE4" w:rsidSect="0069754E">
      <w:headerReference w:type="default" r:id="rId8"/>
      <w:pgSz w:w="11909" w:h="16834"/>
      <w:pgMar w:top="993" w:right="728" w:bottom="851" w:left="14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AE8" w:rsidRDefault="00283AE8" w:rsidP="0088527E">
      <w:r>
        <w:separator/>
      </w:r>
    </w:p>
  </w:endnote>
  <w:endnote w:type="continuationSeparator" w:id="0">
    <w:p w:rsidR="00283AE8" w:rsidRDefault="00283AE8" w:rsidP="0088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AE8" w:rsidRDefault="00283AE8" w:rsidP="0088527E">
      <w:r>
        <w:separator/>
      </w:r>
    </w:p>
  </w:footnote>
  <w:footnote w:type="continuationSeparator" w:id="0">
    <w:p w:rsidR="00283AE8" w:rsidRDefault="00283AE8" w:rsidP="0088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628" w:rsidRDefault="00232628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D01"/>
    <w:rsid w:val="0000084E"/>
    <w:rsid w:val="00012598"/>
    <w:rsid w:val="00025FD2"/>
    <w:rsid w:val="00046FA5"/>
    <w:rsid w:val="000575F0"/>
    <w:rsid w:val="00061ABA"/>
    <w:rsid w:val="0007532B"/>
    <w:rsid w:val="000823C1"/>
    <w:rsid w:val="00083581"/>
    <w:rsid w:val="00083A52"/>
    <w:rsid w:val="000905CC"/>
    <w:rsid w:val="00092692"/>
    <w:rsid w:val="00095289"/>
    <w:rsid w:val="00096227"/>
    <w:rsid w:val="000B0F12"/>
    <w:rsid w:val="000E3982"/>
    <w:rsid w:val="00103609"/>
    <w:rsid w:val="00106E63"/>
    <w:rsid w:val="001130A9"/>
    <w:rsid w:val="00114AA0"/>
    <w:rsid w:val="00121594"/>
    <w:rsid w:val="00137C08"/>
    <w:rsid w:val="00147BC3"/>
    <w:rsid w:val="001552C0"/>
    <w:rsid w:val="00180A02"/>
    <w:rsid w:val="00187268"/>
    <w:rsid w:val="001872D9"/>
    <w:rsid w:val="001A6EE4"/>
    <w:rsid w:val="001B0E0A"/>
    <w:rsid w:val="001B3D92"/>
    <w:rsid w:val="001E439A"/>
    <w:rsid w:val="001F598D"/>
    <w:rsid w:val="002040E9"/>
    <w:rsid w:val="002308A4"/>
    <w:rsid w:val="00232628"/>
    <w:rsid w:val="00245EDD"/>
    <w:rsid w:val="00251D16"/>
    <w:rsid w:val="00274271"/>
    <w:rsid w:val="0027509B"/>
    <w:rsid w:val="00275CB3"/>
    <w:rsid w:val="00283AE8"/>
    <w:rsid w:val="00283C50"/>
    <w:rsid w:val="0029691C"/>
    <w:rsid w:val="002A71BC"/>
    <w:rsid w:val="002C6A84"/>
    <w:rsid w:val="002E13DF"/>
    <w:rsid w:val="002F077F"/>
    <w:rsid w:val="002F1465"/>
    <w:rsid w:val="002F2C6A"/>
    <w:rsid w:val="00305F08"/>
    <w:rsid w:val="00307F83"/>
    <w:rsid w:val="00317743"/>
    <w:rsid w:val="003209D5"/>
    <w:rsid w:val="003248A9"/>
    <w:rsid w:val="00324E3E"/>
    <w:rsid w:val="00326BBA"/>
    <w:rsid w:val="003318A5"/>
    <w:rsid w:val="00335CE2"/>
    <w:rsid w:val="00341F6A"/>
    <w:rsid w:val="00361A09"/>
    <w:rsid w:val="003655EE"/>
    <w:rsid w:val="00367F41"/>
    <w:rsid w:val="00374720"/>
    <w:rsid w:val="0038616B"/>
    <w:rsid w:val="0039197A"/>
    <w:rsid w:val="003C38CB"/>
    <w:rsid w:val="003D3364"/>
    <w:rsid w:val="003E1BE2"/>
    <w:rsid w:val="003F5973"/>
    <w:rsid w:val="0040378B"/>
    <w:rsid w:val="0040745D"/>
    <w:rsid w:val="004401E3"/>
    <w:rsid w:val="0044118C"/>
    <w:rsid w:val="00441576"/>
    <w:rsid w:val="004438E6"/>
    <w:rsid w:val="004508FE"/>
    <w:rsid w:val="004876A1"/>
    <w:rsid w:val="00493F71"/>
    <w:rsid w:val="004946DA"/>
    <w:rsid w:val="004B4B72"/>
    <w:rsid w:val="004C2B74"/>
    <w:rsid w:val="004C5EAD"/>
    <w:rsid w:val="004D7AEC"/>
    <w:rsid w:val="004D7EEA"/>
    <w:rsid w:val="004E4166"/>
    <w:rsid w:val="004F73D1"/>
    <w:rsid w:val="005037BF"/>
    <w:rsid w:val="00512802"/>
    <w:rsid w:val="005246B6"/>
    <w:rsid w:val="0052660C"/>
    <w:rsid w:val="00531D01"/>
    <w:rsid w:val="00542433"/>
    <w:rsid w:val="005442B2"/>
    <w:rsid w:val="005452C0"/>
    <w:rsid w:val="00552088"/>
    <w:rsid w:val="00555936"/>
    <w:rsid w:val="0055767C"/>
    <w:rsid w:val="005616E6"/>
    <w:rsid w:val="00565D1D"/>
    <w:rsid w:val="00570B8B"/>
    <w:rsid w:val="00587C4C"/>
    <w:rsid w:val="005A7467"/>
    <w:rsid w:val="005C0388"/>
    <w:rsid w:val="005C0E04"/>
    <w:rsid w:val="005C6552"/>
    <w:rsid w:val="005D2C56"/>
    <w:rsid w:val="005E1E54"/>
    <w:rsid w:val="005E26D7"/>
    <w:rsid w:val="005E4B04"/>
    <w:rsid w:val="005E5683"/>
    <w:rsid w:val="005F3A84"/>
    <w:rsid w:val="005F7F2C"/>
    <w:rsid w:val="006118A4"/>
    <w:rsid w:val="006368BA"/>
    <w:rsid w:val="006458E7"/>
    <w:rsid w:val="006600EA"/>
    <w:rsid w:val="00662D6E"/>
    <w:rsid w:val="00675FD2"/>
    <w:rsid w:val="00690F5D"/>
    <w:rsid w:val="00694C10"/>
    <w:rsid w:val="0069754E"/>
    <w:rsid w:val="006B4298"/>
    <w:rsid w:val="006B6023"/>
    <w:rsid w:val="006C44D7"/>
    <w:rsid w:val="006E53B3"/>
    <w:rsid w:val="006F20D7"/>
    <w:rsid w:val="006F3B1D"/>
    <w:rsid w:val="006F4D59"/>
    <w:rsid w:val="006F73E6"/>
    <w:rsid w:val="00710BC2"/>
    <w:rsid w:val="00710D01"/>
    <w:rsid w:val="00732ACB"/>
    <w:rsid w:val="00733AE1"/>
    <w:rsid w:val="00755151"/>
    <w:rsid w:val="00757E24"/>
    <w:rsid w:val="0076229C"/>
    <w:rsid w:val="007622C0"/>
    <w:rsid w:val="00786884"/>
    <w:rsid w:val="007A68BA"/>
    <w:rsid w:val="007B1339"/>
    <w:rsid w:val="007D3F45"/>
    <w:rsid w:val="007E2245"/>
    <w:rsid w:val="007E565B"/>
    <w:rsid w:val="007F73C8"/>
    <w:rsid w:val="00801B76"/>
    <w:rsid w:val="00817EB5"/>
    <w:rsid w:val="0082106C"/>
    <w:rsid w:val="0082304B"/>
    <w:rsid w:val="008533AC"/>
    <w:rsid w:val="0087174F"/>
    <w:rsid w:val="00873247"/>
    <w:rsid w:val="00876F1C"/>
    <w:rsid w:val="0088527E"/>
    <w:rsid w:val="00890859"/>
    <w:rsid w:val="008A2443"/>
    <w:rsid w:val="008B0376"/>
    <w:rsid w:val="008C7BCD"/>
    <w:rsid w:val="008D1290"/>
    <w:rsid w:val="008E1446"/>
    <w:rsid w:val="008F6180"/>
    <w:rsid w:val="00901C38"/>
    <w:rsid w:val="00902583"/>
    <w:rsid w:val="009121C1"/>
    <w:rsid w:val="00925741"/>
    <w:rsid w:val="00930A4A"/>
    <w:rsid w:val="00946EAE"/>
    <w:rsid w:val="00961570"/>
    <w:rsid w:val="00967FCA"/>
    <w:rsid w:val="009862D4"/>
    <w:rsid w:val="00986AA8"/>
    <w:rsid w:val="00994C13"/>
    <w:rsid w:val="009B094E"/>
    <w:rsid w:val="009B4693"/>
    <w:rsid w:val="009C0F3D"/>
    <w:rsid w:val="009C341E"/>
    <w:rsid w:val="009C5AA9"/>
    <w:rsid w:val="009E7559"/>
    <w:rsid w:val="009F0AC6"/>
    <w:rsid w:val="009F5DA4"/>
    <w:rsid w:val="00A11E56"/>
    <w:rsid w:val="00A138A0"/>
    <w:rsid w:val="00A14342"/>
    <w:rsid w:val="00A1579B"/>
    <w:rsid w:val="00A300A0"/>
    <w:rsid w:val="00A33595"/>
    <w:rsid w:val="00A340C7"/>
    <w:rsid w:val="00A6088F"/>
    <w:rsid w:val="00A947FD"/>
    <w:rsid w:val="00A96270"/>
    <w:rsid w:val="00A970F1"/>
    <w:rsid w:val="00AC3124"/>
    <w:rsid w:val="00AD1589"/>
    <w:rsid w:val="00AF1766"/>
    <w:rsid w:val="00B068B4"/>
    <w:rsid w:val="00B12E12"/>
    <w:rsid w:val="00B15E8B"/>
    <w:rsid w:val="00B17A69"/>
    <w:rsid w:val="00B203C7"/>
    <w:rsid w:val="00B36107"/>
    <w:rsid w:val="00B40135"/>
    <w:rsid w:val="00B67CB3"/>
    <w:rsid w:val="00B67F50"/>
    <w:rsid w:val="00B914A5"/>
    <w:rsid w:val="00B968C1"/>
    <w:rsid w:val="00BA005F"/>
    <w:rsid w:val="00BB4BB9"/>
    <w:rsid w:val="00BC2258"/>
    <w:rsid w:val="00BE02A2"/>
    <w:rsid w:val="00BE3F01"/>
    <w:rsid w:val="00C10058"/>
    <w:rsid w:val="00C11914"/>
    <w:rsid w:val="00C20ACE"/>
    <w:rsid w:val="00C260A3"/>
    <w:rsid w:val="00C31A06"/>
    <w:rsid w:val="00C401AD"/>
    <w:rsid w:val="00C44CFC"/>
    <w:rsid w:val="00C45B0D"/>
    <w:rsid w:val="00C56042"/>
    <w:rsid w:val="00C71195"/>
    <w:rsid w:val="00C75239"/>
    <w:rsid w:val="00C86BEE"/>
    <w:rsid w:val="00C90A28"/>
    <w:rsid w:val="00C94E4D"/>
    <w:rsid w:val="00CA6208"/>
    <w:rsid w:val="00CB2A63"/>
    <w:rsid w:val="00CC7E6C"/>
    <w:rsid w:val="00CE0AC0"/>
    <w:rsid w:val="00CE3772"/>
    <w:rsid w:val="00CE61C0"/>
    <w:rsid w:val="00D078FB"/>
    <w:rsid w:val="00D15C81"/>
    <w:rsid w:val="00D4025E"/>
    <w:rsid w:val="00D41685"/>
    <w:rsid w:val="00D4758C"/>
    <w:rsid w:val="00D67207"/>
    <w:rsid w:val="00D67E67"/>
    <w:rsid w:val="00D73E46"/>
    <w:rsid w:val="00D84123"/>
    <w:rsid w:val="00D919F6"/>
    <w:rsid w:val="00D93F2F"/>
    <w:rsid w:val="00DA0425"/>
    <w:rsid w:val="00DA081A"/>
    <w:rsid w:val="00DA55F1"/>
    <w:rsid w:val="00DC5BD3"/>
    <w:rsid w:val="00DD69EC"/>
    <w:rsid w:val="00DD70FE"/>
    <w:rsid w:val="00DF10F5"/>
    <w:rsid w:val="00DF1BE4"/>
    <w:rsid w:val="00DF3231"/>
    <w:rsid w:val="00DF3B7D"/>
    <w:rsid w:val="00E02FD2"/>
    <w:rsid w:val="00E07D6B"/>
    <w:rsid w:val="00E17EA9"/>
    <w:rsid w:val="00E55188"/>
    <w:rsid w:val="00E76131"/>
    <w:rsid w:val="00E92133"/>
    <w:rsid w:val="00EA2DD4"/>
    <w:rsid w:val="00EA7BF0"/>
    <w:rsid w:val="00EC37F9"/>
    <w:rsid w:val="00ED734C"/>
    <w:rsid w:val="00EE33C2"/>
    <w:rsid w:val="00EE7F34"/>
    <w:rsid w:val="00EF373F"/>
    <w:rsid w:val="00F037D1"/>
    <w:rsid w:val="00F1313A"/>
    <w:rsid w:val="00F21AB9"/>
    <w:rsid w:val="00F23E6F"/>
    <w:rsid w:val="00F36C1A"/>
    <w:rsid w:val="00F4424E"/>
    <w:rsid w:val="00F46298"/>
    <w:rsid w:val="00F4678D"/>
    <w:rsid w:val="00F76018"/>
    <w:rsid w:val="00F81384"/>
    <w:rsid w:val="00F81DB2"/>
    <w:rsid w:val="00FA1353"/>
    <w:rsid w:val="00FA487D"/>
    <w:rsid w:val="00FA5FC0"/>
    <w:rsid w:val="00FB470F"/>
    <w:rsid w:val="00FB4FE4"/>
    <w:rsid w:val="00FC4778"/>
    <w:rsid w:val="00FD4900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D01"/>
    <w:rPr>
      <w:sz w:val="24"/>
      <w:szCs w:val="24"/>
    </w:rPr>
  </w:style>
  <w:style w:type="paragraph" w:styleId="1">
    <w:name w:val="heading 1"/>
    <w:basedOn w:val="a"/>
    <w:next w:val="a"/>
    <w:qFormat/>
    <w:rsid w:val="00531D0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F12"/>
    <w:pPr>
      <w:keepNext/>
      <w:keepLines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D01"/>
    <w:pPr>
      <w:jc w:val="center"/>
    </w:pPr>
    <w:rPr>
      <w:b/>
      <w:bCs/>
      <w:sz w:val="28"/>
    </w:rPr>
  </w:style>
  <w:style w:type="paragraph" w:customStyle="1" w:styleId="10">
    <w:name w:val="Текст1"/>
    <w:basedOn w:val="a"/>
    <w:rsid w:val="00531D01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531D01"/>
    <w:pPr>
      <w:spacing w:after="120"/>
      <w:jc w:val="both"/>
    </w:pPr>
    <w:rPr>
      <w:i/>
      <w:sz w:val="28"/>
      <w:szCs w:val="20"/>
    </w:rPr>
  </w:style>
  <w:style w:type="paragraph" w:styleId="a5">
    <w:name w:val="footer"/>
    <w:basedOn w:val="a"/>
    <w:rsid w:val="00531D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link w:val="a7"/>
    <w:qFormat/>
    <w:rsid w:val="00531D01"/>
    <w:pPr>
      <w:jc w:val="center"/>
    </w:pPr>
    <w:rPr>
      <w:b/>
      <w:sz w:val="28"/>
      <w:szCs w:val="20"/>
    </w:rPr>
  </w:style>
  <w:style w:type="paragraph" w:styleId="a8">
    <w:name w:val="Balloon Text"/>
    <w:basedOn w:val="a"/>
    <w:semiHidden/>
    <w:rsid w:val="00FB470F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DA081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A081A"/>
  </w:style>
  <w:style w:type="character" w:styleId="ab">
    <w:name w:val="footnote reference"/>
    <w:rsid w:val="00DA081A"/>
    <w:rPr>
      <w:vertAlign w:val="superscript"/>
    </w:rPr>
  </w:style>
  <w:style w:type="paragraph" w:styleId="22">
    <w:name w:val="Body Text 2"/>
    <w:basedOn w:val="a"/>
    <w:link w:val="23"/>
    <w:rsid w:val="001552C0"/>
    <w:pPr>
      <w:spacing w:after="120" w:line="480" w:lineRule="auto"/>
    </w:pPr>
  </w:style>
  <w:style w:type="character" w:customStyle="1" w:styleId="23">
    <w:name w:val="Основной текст 2 Знак"/>
    <w:link w:val="22"/>
    <w:rsid w:val="001552C0"/>
    <w:rPr>
      <w:sz w:val="24"/>
      <w:szCs w:val="24"/>
    </w:rPr>
  </w:style>
  <w:style w:type="paragraph" w:styleId="ac">
    <w:name w:val="endnote text"/>
    <w:basedOn w:val="a"/>
    <w:link w:val="ad"/>
    <w:rsid w:val="004F73D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4F73D1"/>
  </w:style>
  <w:style w:type="character" w:styleId="ae">
    <w:name w:val="endnote reference"/>
    <w:rsid w:val="004F73D1"/>
    <w:rPr>
      <w:vertAlign w:val="superscript"/>
    </w:rPr>
  </w:style>
  <w:style w:type="character" w:customStyle="1" w:styleId="a4">
    <w:name w:val="Основной текст Знак"/>
    <w:link w:val="a3"/>
    <w:rsid w:val="008E1446"/>
    <w:rPr>
      <w:b/>
      <w:bCs/>
      <w:sz w:val="28"/>
      <w:szCs w:val="24"/>
    </w:rPr>
  </w:style>
  <w:style w:type="character" w:customStyle="1" w:styleId="a7">
    <w:name w:val="Название Знак"/>
    <w:link w:val="a6"/>
    <w:rsid w:val="009F5DA4"/>
    <w:rPr>
      <w:b/>
      <w:sz w:val="28"/>
    </w:rPr>
  </w:style>
  <w:style w:type="paragraph" w:styleId="af">
    <w:name w:val="header"/>
    <w:basedOn w:val="a"/>
    <w:link w:val="af0"/>
    <w:uiPriority w:val="99"/>
    <w:rsid w:val="009615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61570"/>
    <w:rPr>
      <w:sz w:val="24"/>
      <w:szCs w:val="24"/>
    </w:rPr>
  </w:style>
  <w:style w:type="paragraph" w:styleId="af1">
    <w:name w:val="List Paragraph"/>
    <w:basedOn w:val="a"/>
    <w:uiPriority w:val="34"/>
    <w:qFormat/>
    <w:rsid w:val="00083A52"/>
    <w:pPr>
      <w:suppressAutoHyphens/>
      <w:ind w:left="720" w:hanging="357"/>
      <w:contextualSpacing/>
    </w:pPr>
    <w:rPr>
      <w:lang w:eastAsia="zh-CN"/>
    </w:rPr>
  </w:style>
  <w:style w:type="paragraph" w:customStyle="1" w:styleId="31">
    <w:name w:val="Основной текст 31"/>
    <w:basedOn w:val="a"/>
    <w:rsid w:val="00083A52"/>
    <w:pPr>
      <w:suppressAutoHyphens/>
      <w:spacing w:after="120"/>
      <w:ind w:left="714" w:hanging="357"/>
    </w:pPr>
    <w:rPr>
      <w:sz w:val="16"/>
      <w:szCs w:val="16"/>
      <w:lang w:eastAsia="zh-CN"/>
    </w:rPr>
  </w:style>
  <w:style w:type="paragraph" w:customStyle="1" w:styleId="11">
    <w:name w:val="Текст1"/>
    <w:basedOn w:val="a"/>
    <w:rsid w:val="00083A52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table" w:styleId="af2">
    <w:name w:val="Table Grid"/>
    <w:basedOn w:val="a1"/>
    <w:uiPriority w:val="59"/>
    <w:rsid w:val="00083A52"/>
    <w:pPr>
      <w:ind w:left="714" w:hanging="357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D41685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D41685"/>
    <w:rPr>
      <w:sz w:val="24"/>
      <w:szCs w:val="24"/>
    </w:rPr>
  </w:style>
  <w:style w:type="paragraph" w:styleId="3">
    <w:name w:val="Body Text Indent 3"/>
    <w:basedOn w:val="a"/>
    <w:link w:val="30"/>
    <w:rsid w:val="00FB4FE4"/>
    <w:pPr>
      <w:spacing w:before="100"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B4FE4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B0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584D6-1F32-4EFB-9D78-3C5BFF15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6</cp:revision>
  <cp:lastPrinted>2025-07-18T08:22:00Z</cp:lastPrinted>
  <dcterms:created xsi:type="dcterms:W3CDTF">2025-07-16T19:35:00Z</dcterms:created>
  <dcterms:modified xsi:type="dcterms:W3CDTF">2025-07-18T08:22:00Z</dcterms:modified>
</cp:coreProperties>
</file>